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0C3" w:rsidRDefault="00A350C3"/>
    <w:p w:rsidR="00A350C3" w:rsidRDefault="00A350C3" w:rsidP="00A350C3">
      <w:pPr>
        <w:jc w:val="center"/>
      </w:pPr>
      <w:r>
        <w:rPr>
          <w:rFonts w:hint="eastAsia"/>
        </w:rPr>
        <w:t>湖</w:t>
      </w:r>
      <w:r>
        <w:rPr>
          <w:rFonts w:hint="eastAsia"/>
        </w:rPr>
        <w:t xml:space="preserve"> </w:t>
      </w:r>
      <w:r>
        <w:rPr>
          <w:rFonts w:hint="eastAsia"/>
        </w:rPr>
        <w:t>南</w:t>
      </w:r>
      <w:r>
        <w:rPr>
          <w:rFonts w:hint="eastAsia"/>
        </w:rPr>
        <w:t xml:space="preserve"> </w:t>
      </w:r>
      <w:r>
        <w:rPr>
          <w:rFonts w:hint="eastAsia"/>
        </w:rPr>
        <w:t>広</w:t>
      </w:r>
      <w:r>
        <w:rPr>
          <w:rFonts w:hint="eastAsia"/>
        </w:rPr>
        <w:t xml:space="preserve"> </w:t>
      </w:r>
      <w:r>
        <w:rPr>
          <w:rFonts w:hint="eastAsia"/>
        </w:rPr>
        <w:t>域</w:t>
      </w:r>
      <w:r>
        <w:rPr>
          <w:rFonts w:hint="eastAsia"/>
        </w:rPr>
        <w:t xml:space="preserve"> </w:t>
      </w:r>
      <w:r>
        <w:rPr>
          <w:rFonts w:hint="eastAsia"/>
        </w:rPr>
        <w:t>行</w:t>
      </w:r>
      <w:r>
        <w:rPr>
          <w:rFonts w:hint="eastAsia"/>
        </w:rPr>
        <w:t xml:space="preserve"> </w:t>
      </w:r>
      <w:r>
        <w:rPr>
          <w:rFonts w:hint="eastAsia"/>
        </w:rPr>
        <w:t>政</w:t>
      </w:r>
      <w:r>
        <w:rPr>
          <w:rFonts w:hint="eastAsia"/>
        </w:rPr>
        <w:t xml:space="preserve"> </w:t>
      </w:r>
      <w:r>
        <w:rPr>
          <w:rFonts w:hint="eastAsia"/>
        </w:rPr>
        <w:t>組</w:t>
      </w:r>
      <w:r>
        <w:rPr>
          <w:rFonts w:hint="eastAsia"/>
        </w:rPr>
        <w:t xml:space="preserve"> </w:t>
      </w:r>
      <w:r>
        <w:rPr>
          <w:rFonts w:hint="eastAsia"/>
        </w:rPr>
        <w:t>合</w:t>
      </w:r>
      <w:r>
        <w:rPr>
          <w:rFonts w:hint="eastAsia"/>
        </w:rPr>
        <w:t xml:space="preserve"> </w:t>
      </w:r>
      <w:r>
        <w:rPr>
          <w:rFonts w:hint="eastAsia"/>
        </w:rPr>
        <w:t>財</w:t>
      </w:r>
      <w:r>
        <w:rPr>
          <w:rFonts w:hint="eastAsia"/>
        </w:rPr>
        <w:t xml:space="preserve"> </w:t>
      </w:r>
      <w:r>
        <w:rPr>
          <w:rFonts w:hint="eastAsia"/>
        </w:rPr>
        <w:t>産</w:t>
      </w:r>
      <w:r>
        <w:rPr>
          <w:rFonts w:hint="eastAsia"/>
        </w:rPr>
        <w:t xml:space="preserve"> </w:t>
      </w:r>
      <w:r>
        <w:rPr>
          <w:rFonts w:hint="eastAsia"/>
        </w:rPr>
        <w:t>売</w:t>
      </w:r>
      <w:r>
        <w:rPr>
          <w:rFonts w:hint="eastAsia"/>
        </w:rPr>
        <w:t xml:space="preserve"> </w:t>
      </w:r>
      <w:r>
        <w:rPr>
          <w:rFonts w:hint="eastAsia"/>
        </w:rPr>
        <w:t>買</w:t>
      </w:r>
      <w:r>
        <w:rPr>
          <w:rFonts w:hint="eastAsia"/>
        </w:rPr>
        <w:t xml:space="preserve"> </w:t>
      </w:r>
      <w:r>
        <w:rPr>
          <w:rFonts w:hint="eastAsia"/>
        </w:rPr>
        <w:t>契</w:t>
      </w:r>
      <w:r>
        <w:rPr>
          <w:rFonts w:hint="eastAsia"/>
        </w:rPr>
        <w:t xml:space="preserve"> </w:t>
      </w:r>
      <w:r>
        <w:rPr>
          <w:rFonts w:hint="eastAsia"/>
        </w:rPr>
        <w:t>約</w:t>
      </w:r>
      <w:r>
        <w:rPr>
          <w:rFonts w:hint="eastAsia"/>
        </w:rPr>
        <w:t xml:space="preserve"> </w:t>
      </w:r>
      <w:r>
        <w:rPr>
          <w:rFonts w:hint="eastAsia"/>
        </w:rPr>
        <w:t>書</w:t>
      </w:r>
    </w:p>
    <w:p w:rsidR="00A350C3" w:rsidRDefault="00A350C3" w:rsidP="00A350C3">
      <w:pPr>
        <w:jc w:val="center"/>
      </w:pPr>
    </w:p>
    <w:p w:rsidR="00A350C3" w:rsidRDefault="00A350C3">
      <w:r>
        <w:rPr>
          <w:rFonts w:hint="eastAsia"/>
        </w:rPr>
        <w:t xml:space="preserve">　売渡人湖南広域行政組合と買受人　　　　　　とは、次の条項により湖南広域行政組合売買契約を締結する。</w:t>
      </w:r>
    </w:p>
    <w:p w:rsidR="00A350C3" w:rsidRDefault="00A350C3"/>
    <w:p w:rsidR="00A350C3" w:rsidRDefault="00A350C3" w:rsidP="00E931D7">
      <w:pPr>
        <w:ind w:firstLineChars="50" w:firstLine="105"/>
      </w:pPr>
      <w:r>
        <w:rPr>
          <w:rFonts w:hint="eastAsia"/>
        </w:rPr>
        <w:t>（売買物件）</w:t>
      </w:r>
    </w:p>
    <w:p w:rsidR="00A350C3" w:rsidRDefault="00E931D7" w:rsidP="00E931D7">
      <w:pPr>
        <w:ind w:left="210" w:hangingChars="100" w:hanging="210"/>
      </w:pPr>
      <w:r>
        <w:rPr>
          <w:rFonts w:hint="eastAsia"/>
        </w:rPr>
        <w:t xml:space="preserve">第１条　</w:t>
      </w:r>
      <w:r w:rsidR="00A350C3">
        <w:rPr>
          <w:rFonts w:hint="eastAsia"/>
        </w:rPr>
        <w:t>売渡人は、買受人に末尾記載の物件（以下「売買物件」という。）を現状有姿のまま、次の金額で売り渡すものとする。</w:t>
      </w:r>
    </w:p>
    <w:p w:rsidR="00A350C3" w:rsidRDefault="00A350C3" w:rsidP="00A350C3">
      <w:pPr>
        <w:pStyle w:val="a3"/>
        <w:ind w:leftChars="0" w:left="142"/>
        <w:rPr>
          <w:u w:val="single"/>
        </w:rPr>
      </w:pPr>
      <w:r>
        <w:rPr>
          <w:rFonts w:hint="eastAsia"/>
        </w:rPr>
        <w:t xml:space="preserve">　　　　　　　　　　</w:t>
      </w:r>
      <w:r w:rsidRPr="00A350C3">
        <w:rPr>
          <w:rFonts w:hint="eastAsia"/>
          <w:u w:val="single"/>
        </w:rPr>
        <w:t>金　　　　　　　　　　　　円</w:t>
      </w:r>
    </w:p>
    <w:p w:rsidR="00A350C3" w:rsidRDefault="00A350C3" w:rsidP="00E931D7">
      <w:pPr>
        <w:ind w:firstLineChars="50" w:firstLine="105"/>
      </w:pPr>
      <w:r w:rsidRPr="00A350C3">
        <w:rPr>
          <w:rFonts w:hint="eastAsia"/>
        </w:rPr>
        <w:t>（契約保証金）</w:t>
      </w:r>
    </w:p>
    <w:p w:rsidR="00A350C3" w:rsidRDefault="00A350C3" w:rsidP="00E931D7">
      <w:pPr>
        <w:pStyle w:val="a3"/>
        <w:ind w:leftChars="0" w:left="210" w:hangingChars="100" w:hanging="210"/>
      </w:pPr>
      <w:r>
        <w:rPr>
          <w:rFonts w:hint="eastAsia"/>
        </w:rPr>
        <w:t>第２条</w:t>
      </w:r>
      <w:r w:rsidR="00D53398">
        <w:rPr>
          <w:rFonts w:hint="eastAsia"/>
        </w:rPr>
        <w:t xml:space="preserve">　</w:t>
      </w:r>
      <w:r w:rsidR="00DE24FC">
        <w:rPr>
          <w:rFonts w:hint="eastAsia"/>
        </w:rPr>
        <w:t xml:space="preserve"> </w:t>
      </w:r>
      <w:r w:rsidR="00D53398">
        <w:rPr>
          <w:rFonts w:hint="eastAsia"/>
        </w:rPr>
        <w:t>売渡人および買受人は、この契約を締結するにあたり、買受人が売渡人に、契約保証金として入札保証金を充当し、金　　　　　　円を支払ったことを確認する。</w:t>
      </w:r>
    </w:p>
    <w:p w:rsidR="00D53398" w:rsidRDefault="00D53398" w:rsidP="00E931D7">
      <w:pPr>
        <w:pStyle w:val="a3"/>
        <w:ind w:leftChars="-1" w:left="-2"/>
      </w:pPr>
      <w:r>
        <w:rPr>
          <w:rFonts w:hint="eastAsia"/>
        </w:rPr>
        <w:t>２　前項の契約保証金には、利息を付さない。</w:t>
      </w:r>
    </w:p>
    <w:p w:rsidR="00D53398" w:rsidRDefault="00D53398" w:rsidP="00E931D7">
      <w:pPr>
        <w:pStyle w:val="a3"/>
        <w:ind w:leftChars="-1" w:left="-2"/>
      </w:pPr>
      <w:r>
        <w:rPr>
          <w:rFonts w:hint="eastAsia"/>
        </w:rPr>
        <w:t>３　第１５条により契約が解除されたときは、契約保証金は売渡人に帰属するものとする。</w:t>
      </w:r>
    </w:p>
    <w:p w:rsidR="00D53398" w:rsidRDefault="00D53398" w:rsidP="00E931D7">
      <w:pPr>
        <w:pStyle w:val="a3"/>
        <w:ind w:leftChars="-35" w:left="-73" w:firstLineChars="100" w:firstLine="210"/>
      </w:pPr>
      <w:r>
        <w:rPr>
          <w:rFonts w:hint="eastAsia"/>
        </w:rPr>
        <w:t>（代金の支払い）</w:t>
      </w:r>
    </w:p>
    <w:p w:rsidR="00D53398" w:rsidRDefault="00DE24FC" w:rsidP="00E931D7">
      <w:pPr>
        <w:ind w:left="210" w:hangingChars="100" w:hanging="210"/>
      </w:pPr>
      <w:r>
        <w:rPr>
          <w:rFonts w:hint="eastAsia"/>
        </w:rPr>
        <w:t xml:space="preserve">第３条　</w:t>
      </w:r>
      <w:r w:rsidR="00D53398">
        <w:rPr>
          <w:rFonts w:hint="eastAsia"/>
        </w:rPr>
        <w:t>買受人は売渡人に対する第１条の売買代金のうち契約保証金を除いた金（第１条</w:t>
      </w:r>
      <w:r>
        <w:rPr>
          <w:rFonts w:hint="eastAsia"/>
        </w:rPr>
        <w:t>売却代金－第２条契約保証金）円</w:t>
      </w:r>
      <w:r w:rsidR="00BA7ECE">
        <w:rPr>
          <w:rFonts w:hint="eastAsia"/>
        </w:rPr>
        <w:t>、</w:t>
      </w:r>
      <w:r>
        <w:rPr>
          <w:rFonts w:hint="eastAsia"/>
        </w:rPr>
        <w:t>を売渡人が指定する口座に、売渡人が指定する期限までに一括して納入しなければならない。</w:t>
      </w:r>
    </w:p>
    <w:p w:rsidR="00DE24FC" w:rsidRDefault="00BA7ECE" w:rsidP="00BA7ECE">
      <w:pPr>
        <w:ind w:left="210" w:hangingChars="100" w:hanging="210"/>
      </w:pPr>
      <w:r>
        <w:rPr>
          <w:rFonts w:hint="eastAsia"/>
        </w:rPr>
        <w:t>２　再資源化預託金（通称：リサイクル料金）が必要な場合は、当該再資源化預託金（円）を前項の代金の納入と併せて納入しなければならない。</w:t>
      </w:r>
    </w:p>
    <w:p w:rsidR="00BA7ECE" w:rsidRDefault="00BA7ECE" w:rsidP="00E931D7">
      <w:pPr>
        <w:ind w:leftChars="50" w:left="210" w:hangingChars="50" w:hanging="105"/>
      </w:pPr>
      <w:r>
        <w:rPr>
          <w:rFonts w:hint="eastAsia"/>
        </w:rPr>
        <w:t>（所有権移転）</w:t>
      </w:r>
    </w:p>
    <w:p w:rsidR="00DE24FC" w:rsidRDefault="00DE24FC" w:rsidP="00DE24FC">
      <w:pPr>
        <w:ind w:left="210" w:hangingChars="100" w:hanging="210"/>
      </w:pPr>
      <w:r>
        <w:rPr>
          <w:rFonts w:hint="eastAsia"/>
        </w:rPr>
        <w:t>第４条　売買物件の所有権は、買受人が</w:t>
      </w:r>
      <w:r w:rsidR="00BA7ECE">
        <w:rPr>
          <w:rFonts w:hint="eastAsia"/>
        </w:rPr>
        <w:t>前条第１項および第２項の代金（以下「売買代金等」という</w:t>
      </w:r>
      <w:r>
        <w:rPr>
          <w:rFonts w:hint="eastAsia"/>
        </w:rPr>
        <w:t>。</w:t>
      </w:r>
      <w:r w:rsidR="00BA7ECE">
        <w:rPr>
          <w:rFonts w:hint="eastAsia"/>
        </w:rPr>
        <w:t>）を完納したときに</w:t>
      </w:r>
      <w:r w:rsidR="006B5B4A">
        <w:rPr>
          <w:rFonts w:hint="eastAsia"/>
        </w:rPr>
        <w:t>、売渡人から買受人に移転するものとする。</w:t>
      </w:r>
    </w:p>
    <w:p w:rsidR="00DE24FC" w:rsidRDefault="00DE24FC" w:rsidP="00DE24FC">
      <w:pPr>
        <w:ind w:left="210" w:hangingChars="100" w:hanging="210"/>
      </w:pPr>
      <w:r>
        <w:rPr>
          <w:rFonts w:hint="eastAsia"/>
        </w:rPr>
        <w:t xml:space="preserve">２　</w:t>
      </w:r>
      <w:r w:rsidR="00BB6A9D">
        <w:rPr>
          <w:rFonts w:hint="eastAsia"/>
        </w:rPr>
        <w:t>売買物件は、前項の規定によりその所有権が移転したときに、買受人に対し現状有姿のまま引渡しがあったものとする。</w:t>
      </w:r>
    </w:p>
    <w:p w:rsidR="00BB6A9D" w:rsidRDefault="00BB6A9D" w:rsidP="00E931D7">
      <w:pPr>
        <w:ind w:leftChars="50" w:left="210" w:hangingChars="50" w:hanging="105"/>
      </w:pPr>
      <w:r>
        <w:rPr>
          <w:rFonts w:hint="eastAsia"/>
        </w:rPr>
        <w:t>（契約の費用）</w:t>
      </w:r>
    </w:p>
    <w:p w:rsidR="00BB6A9D" w:rsidRDefault="00BB6A9D" w:rsidP="00DE24FC">
      <w:pPr>
        <w:ind w:left="210" w:hangingChars="100" w:hanging="210"/>
      </w:pPr>
      <w:r>
        <w:rPr>
          <w:rFonts w:hint="eastAsia"/>
        </w:rPr>
        <w:t>第５条　契約の締結に要する費用は、買受人の負担とする。</w:t>
      </w:r>
    </w:p>
    <w:p w:rsidR="00BB6A9D" w:rsidRDefault="00BB6A9D" w:rsidP="00E931D7">
      <w:pPr>
        <w:ind w:leftChars="50" w:left="210" w:hangingChars="50" w:hanging="105"/>
      </w:pPr>
      <w:r>
        <w:rPr>
          <w:rFonts w:hint="eastAsia"/>
        </w:rPr>
        <w:t>（売買物件の引渡し）</w:t>
      </w:r>
    </w:p>
    <w:p w:rsidR="00BB6A9D" w:rsidRDefault="00BB6A9D" w:rsidP="00DE24FC">
      <w:pPr>
        <w:ind w:left="210" w:hangingChars="100" w:hanging="210"/>
      </w:pPr>
      <w:r>
        <w:rPr>
          <w:rFonts w:hint="eastAsia"/>
        </w:rPr>
        <w:t>第６条　売渡人は、売買物件の所有権が移転した日から１ヶ月以内で両者の定める日に、当該売買物件を売渡人の指定する場所において現状有姿のまま買受人に引き渡すものとする。なお、引渡しにあたり、買受人は、湖南広域行政組合により落札者へ送付された電子メールを印刷したものまたは売買契約書および身分を証明できる書類を提示のうえ引き受け、当該売買物件の受領書を売渡人に提出するものとする。</w:t>
      </w:r>
    </w:p>
    <w:p w:rsidR="00DE24FC" w:rsidRDefault="00BB6A9D" w:rsidP="00BB6A9D">
      <w:r>
        <w:rPr>
          <w:rFonts w:hint="eastAsia"/>
        </w:rPr>
        <w:t>２　前項に規定する引渡しは、委任状をもって第三者に委任することができる。</w:t>
      </w:r>
    </w:p>
    <w:p w:rsidR="005434D1" w:rsidRDefault="00BB6A9D" w:rsidP="007A58CE">
      <w:pPr>
        <w:ind w:left="210" w:hangingChars="100" w:hanging="210"/>
      </w:pPr>
      <w:r>
        <w:rPr>
          <w:rFonts w:hint="eastAsia"/>
        </w:rPr>
        <w:t>３　買受人は、売買物件の引受けおよび搬出については、関係法令を遵守し、売渡人の指示に従うとともに、これにかかる保険加入、輸送手配等の手続きについては、買受人が行わ</w:t>
      </w:r>
    </w:p>
    <w:p w:rsidR="00BB6A9D" w:rsidRDefault="00BB6A9D" w:rsidP="005434D1">
      <w:pPr>
        <w:ind w:leftChars="100" w:left="210"/>
      </w:pPr>
      <w:r>
        <w:rPr>
          <w:rFonts w:hint="eastAsia"/>
        </w:rPr>
        <w:t>なければならない。</w:t>
      </w:r>
    </w:p>
    <w:p w:rsidR="007A58CE" w:rsidRDefault="007A58CE" w:rsidP="007A58CE">
      <w:pPr>
        <w:ind w:left="210" w:hangingChars="100" w:hanging="210"/>
      </w:pPr>
      <w:r>
        <w:rPr>
          <w:rFonts w:hint="eastAsia"/>
        </w:rPr>
        <w:t>４　前３項に要する費用は、買受人の負担とする。</w:t>
      </w:r>
    </w:p>
    <w:p w:rsidR="007A58CE" w:rsidRDefault="007A58CE" w:rsidP="00E269F9">
      <w:pPr>
        <w:ind w:firstLineChars="50" w:firstLine="105"/>
      </w:pPr>
      <w:r>
        <w:rPr>
          <w:rFonts w:hint="eastAsia"/>
        </w:rPr>
        <w:lastRenderedPageBreak/>
        <w:t>（引受け遅延の承認）</w:t>
      </w:r>
    </w:p>
    <w:p w:rsidR="007A58CE" w:rsidRDefault="007A58CE" w:rsidP="007A58CE">
      <w:pPr>
        <w:ind w:left="210" w:hangingChars="100" w:hanging="210"/>
      </w:pPr>
      <w:r>
        <w:rPr>
          <w:rFonts w:hint="eastAsia"/>
        </w:rPr>
        <w:t>第７条　買受人は、売買物件の引受けについて、天災その他正当な理由により引受け遅延のおそれがあるときは、書面により直ちにその事由を届けて延期の承認を受けるものとする。</w:t>
      </w:r>
    </w:p>
    <w:p w:rsidR="007A58CE" w:rsidRDefault="007A58CE" w:rsidP="007A58CE">
      <w:pPr>
        <w:ind w:left="210" w:hangingChars="100" w:hanging="210"/>
      </w:pPr>
      <w:r>
        <w:rPr>
          <w:rFonts w:hint="eastAsia"/>
        </w:rPr>
        <w:t>２　前項の規定により延期できる期間は、売買物件の所有権が移転した日から２ヶ月以内とする。</w:t>
      </w:r>
    </w:p>
    <w:p w:rsidR="007A58CE" w:rsidRDefault="007A58CE" w:rsidP="007A58CE">
      <w:pPr>
        <w:ind w:firstLineChars="50" w:firstLine="105"/>
      </w:pPr>
      <w:r>
        <w:rPr>
          <w:rFonts w:hint="eastAsia"/>
        </w:rPr>
        <w:t>（危険負担）</w:t>
      </w:r>
    </w:p>
    <w:p w:rsidR="007A58CE" w:rsidRDefault="007A58CE" w:rsidP="00E931D7">
      <w:pPr>
        <w:ind w:leftChars="25" w:left="263" w:hangingChars="100" w:hanging="210"/>
      </w:pPr>
      <w:r>
        <w:rPr>
          <w:rFonts w:hint="eastAsia"/>
        </w:rPr>
        <w:t>第８条　契約の締結の日から売買物件の引渡しの日までにおいて、売渡人の責めに帰することのできない事由により</w:t>
      </w:r>
      <w:r w:rsidR="005434D1">
        <w:rPr>
          <w:rFonts w:hint="eastAsia"/>
        </w:rPr>
        <w:t>、売買物件に滅失、き損等の損害を生じたときは、その損害は買受人が負担するものとし、売渡人に対して売買代金の減免もしくは損害賠償の請求または契約の解除をすることができないものとする。</w:t>
      </w:r>
    </w:p>
    <w:p w:rsidR="005434D1" w:rsidRDefault="005434D1" w:rsidP="005434D1">
      <w:pPr>
        <w:ind w:leftChars="50" w:left="210" w:hangingChars="50" w:hanging="105"/>
      </w:pPr>
      <w:r>
        <w:rPr>
          <w:rFonts w:hint="eastAsia"/>
        </w:rPr>
        <w:t>（瑕疵担保）</w:t>
      </w:r>
    </w:p>
    <w:p w:rsidR="005434D1" w:rsidRDefault="005434D1" w:rsidP="00E931D7">
      <w:pPr>
        <w:ind w:leftChars="25" w:left="263" w:hangingChars="100" w:hanging="210"/>
      </w:pPr>
      <w:r>
        <w:rPr>
          <w:rFonts w:hint="eastAsia"/>
        </w:rPr>
        <w:t>第９条　買受人は、この契約締結後、売買物件に数量の不足その他、隠れた瑕疵のあることを発見しても、売買代金の減免もしくは損害賠償の請求または契約の解除をすることができないものとする。ただし、買受人が消費者契約法（平成１２年法律第６１号）第２条第１項に定める消費者である場合は、引渡しがあった日から１年間は、協議に応じるものとする。</w:t>
      </w:r>
    </w:p>
    <w:p w:rsidR="005434D1" w:rsidRDefault="005434D1" w:rsidP="005434D1">
      <w:pPr>
        <w:ind w:leftChars="50" w:left="210" w:hangingChars="50" w:hanging="105"/>
      </w:pPr>
      <w:r>
        <w:rPr>
          <w:rFonts w:hint="eastAsia"/>
        </w:rPr>
        <w:t>（公序良俗に反する使用の禁止）</w:t>
      </w:r>
    </w:p>
    <w:p w:rsidR="005434D1" w:rsidRDefault="005434D1" w:rsidP="00E931D7">
      <w:r>
        <w:rPr>
          <w:rFonts w:hint="eastAsia"/>
        </w:rPr>
        <w:t>第１０条　買受人は、売買物件を次に定める用途に使用してはならない。</w:t>
      </w:r>
    </w:p>
    <w:p w:rsidR="005434D1" w:rsidRDefault="005434D1" w:rsidP="005434D1">
      <w:pPr>
        <w:pStyle w:val="a3"/>
        <w:numPr>
          <w:ilvl w:val="0"/>
          <w:numId w:val="2"/>
        </w:numPr>
        <w:ind w:leftChars="0"/>
      </w:pPr>
      <w:r>
        <w:rPr>
          <w:rFonts w:hint="eastAsia"/>
        </w:rPr>
        <w:t>暴力団員による不当な行為の防止等に関する法律（平成３年法律第７７号）第２条第２号に規定する暴力団、破壊活動防止法（昭和２７年法律第２４０号）第５条第１項に規定する処分または無差別大量殺人行為を行った団体の規制に関する法律（平成１１年法律第１４７号）第５条第１項に規定する観察処分を受けた団体または当該団体の役員もしくは構成員のために利用する等の用途に使用してはならない。</w:t>
      </w:r>
    </w:p>
    <w:p w:rsidR="009E1579" w:rsidRDefault="009E1579" w:rsidP="009E1579">
      <w:pPr>
        <w:pStyle w:val="a3"/>
        <w:numPr>
          <w:ilvl w:val="0"/>
          <w:numId w:val="2"/>
        </w:numPr>
        <w:ind w:leftChars="0"/>
      </w:pPr>
      <w:r>
        <w:rPr>
          <w:rFonts w:hint="eastAsia"/>
        </w:rPr>
        <w:t>契約締結の日から５年間、風俗営業等の規制および業務の適正化等に関する法律（昭和２３年法律第１２２号）第２条第１項に規定する風俗営業、同条第５項に規定する性風俗関連特殊営業のために利用する等の用途に使用してはならない。</w:t>
      </w:r>
    </w:p>
    <w:p w:rsidR="009E1579" w:rsidRDefault="009E1579" w:rsidP="009E1579">
      <w:pPr>
        <w:pStyle w:val="a3"/>
        <w:numPr>
          <w:ilvl w:val="0"/>
          <w:numId w:val="2"/>
        </w:numPr>
        <w:ind w:leftChars="0"/>
      </w:pPr>
      <w:r>
        <w:rPr>
          <w:rFonts w:hint="eastAsia"/>
        </w:rPr>
        <w:t>その他、公序良俗または公共の福祉に反する用途に使用してはならない。</w:t>
      </w:r>
    </w:p>
    <w:p w:rsidR="009E1579" w:rsidRDefault="009E1579" w:rsidP="009E1579">
      <w:pPr>
        <w:pStyle w:val="a3"/>
        <w:ind w:leftChars="-392" w:left="210" w:hangingChars="492" w:hanging="1033"/>
      </w:pPr>
      <w:r>
        <w:rPr>
          <w:rFonts w:hint="eastAsia"/>
        </w:rPr>
        <w:t xml:space="preserve">　　　　２　買受人は、売買物件の所有権を第三者へ移転する場合には、前項の使用の禁止を書面によって承継させるものとし、当該第三者に対して前項の規定に反する使用をさせてはならない。</w:t>
      </w:r>
    </w:p>
    <w:p w:rsidR="00A350C3" w:rsidRDefault="009E1579" w:rsidP="009E1579">
      <w:pPr>
        <w:ind w:left="210" w:hangingChars="100" w:hanging="210"/>
      </w:pPr>
      <w:r>
        <w:rPr>
          <w:rFonts w:hint="eastAsia"/>
        </w:rPr>
        <w:t>３　買受人は、売買物件について第三者に対して権利を設定する場合には、当該第三者に対して第１項の規定に反する使用をさせてはならない。この場合において、買受人は、第１項の使用の禁止を免れるものではない。</w:t>
      </w:r>
    </w:p>
    <w:p w:rsidR="009E1579" w:rsidRDefault="009E1579" w:rsidP="009E1579">
      <w:pPr>
        <w:ind w:leftChars="50" w:left="210" w:hangingChars="50" w:hanging="105"/>
      </w:pPr>
      <w:r>
        <w:rPr>
          <w:rFonts w:hint="eastAsia"/>
        </w:rPr>
        <w:t>（実地調査等）</w:t>
      </w:r>
    </w:p>
    <w:p w:rsidR="00B91723" w:rsidRDefault="009E1579" w:rsidP="00E931D7">
      <w:r>
        <w:rPr>
          <w:rFonts w:hint="eastAsia"/>
        </w:rPr>
        <w:t>第１１条　売渡人は前条に規定する内容に関し、必要があると認めるときは、買受人に対</w:t>
      </w:r>
    </w:p>
    <w:p w:rsidR="009E1579" w:rsidRDefault="009E1579" w:rsidP="00B91723">
      <w:pPr>
        <w:ind w:leftChars="100" w:left="210"/>
      </w:pPr>
      <w:r>
        <w:rPr>
          <w:rFonts w:hint="eastAsia"/>
        </w:rPr>
        <w:t>し質問し、立入検査を行い、帳簿、書</w:t>
      </w:r>
      <w:r w:rsidR="006B5B4A">
        <w:rPr>
          <w:rFonts w:hint="eastAsia"/>
        </w:rPr>
        <w:t>類、その他の物件を調査し、または参考となるべき報告もしくは資料の</w:t>
      </w:r>
      <w:r>
        <w:rPr>
          <w:rFonts w:hint="eastAsia"/>
        </w:rPr>
        <w:t>提出を求めることができる。</w:t>
      </w:r>
    </w:p>
    <w:p w:rsidR="009E1579" w:rsidRDefault="009E1579" w:rsidP="00E931D7">
      <w:pPr>
        <w:ind w:leftChars="25" w:left="263" w:hangingChars="100" w:hanging="210"/>
      </w:pPr>
      <w:r>
        <w:rPr>
          <w:rFonts w:hint="eastAsia"/>
        </w:rPr>
        <w:lastRenderedPageBreak/>
        <w:t>２　買受人は売渡人から要求があるときは、売買物件について前条に規定する内容に関し、その事実を証する</w:t>
      </w:r>
      <w:r w:rsidR="00871358">
        <w:rPr>
          <w:rFonts w:hint="eastAsia"/>
        </w:rPr>
        <w:t>書類その他の資料を添えて売買物件の利用状況等を直ちに売渡人に報告しなければならない。</w:t>
      </w:r>
    </w:p>
    <w:p w:rsidR="009E1579" w:rsidRDefault="00871358" w:rsidP="00E931D7">
      <w:pPr>
        <w:ind w:leftChars="25" w:left="263" w:hangingChars="100" w:hanging="210"/>
      </w:pPr>
      <w:r>
        <w:rPr>
          <w:rFonts w:hint="eastAsia"/>
        </w:rPr>
        <w:t>３　買受人は正当な理由なく前２項に規定する調査を拒み、妨げもしくは忌避しまたは報告もしくは資料の提出を怠ってはならない。</w:t>
      </w:r>
    </w:p>
    <w:p w:rsidR="00871358" w:rsidRDefault="00871358" w:rsidP="00871358">
      <w:pPr>
        <w:ind w:leftChars="50" w:left="210" w:hangingChars="50" w:hanging="105"/>
      </w:pPr>
      <w:r>
        <w:rPr>
          <w:rFonts w:hint="eastAsia"/>
        </w:rPr>
        <w:t>（違約金）</w:t>
      </w:r>
    </w:p>
    <w:p w:rsidR="00871358" w:rsidRDefault="00871358" w:rsidP="00E931D7">
      <w:pPr>
        <w:ind w:leftChars="25" w:left="263" w:hangingChars="100" w:hanging="210"/>
      </w:pPr>
      <w:r>
        <w:rPr>
          <w:rFonts w:hint="eastAsia"/>
        </w:rPr>
        <w:t>第１２条　買受人は、第１０条の規定に違反したときは金（売買代金の１００分の３０）円を、前条の規定に違反したときは、金（売買代金</w:t>
      </w:r>
      <w:r w:rsidR="004F4A45">
        <w:rPr>
          <w:rFonts w:hint="eastAsia"/>
        </w:rPr>
        <w:t>１００分の１０）円を違約金として売渡人に支払わなければならない。</w:t>
      </w:r>
    </w:p>
    <w:p w:rsidR="004F4A45" w:rsidRDefault="004F4A45" w:rsidP="00E931D7">
      <w:pPr>
        <w:ind w:leftChars="25" w:left="263" w:hangingChars="100" w:hanging="210"/>
      </w:pPr>
      <w:r>
        <w:rPr>
          <w:rFonts w:hint="eastAsia"/>
        </w:rPr>
        <w:t>２　買受人が前項の規定に基づく売渡人に対する債務の履行を遅滞したときは、支払期限の翌日から履行の日までの間、履行遅滞額に対して政府契約の支払遅延防止等に関する法律（昭和２４年法律第２５６号）第８条第１項の規定に基づき財務大臣が決定する率を乗じて計算した額の遅延損害金を甲に支払わなければならない。</w:t>
      </w:r>
    </w:p>
    <w:p w:rsidR="004F4A45" w:rsidRDefault="004F4A45" w:rsidP="00E931D7">
      <w:pPr>
        <w:ind w:leftChars="25" w:left="263" w:hangingChars="100" w:hanging="210"/>
      </w:pPr>
      <w:r>
        <w:rPr>
          <w:rFonts w:hint="eastAsia"/>
        </w:rPr>
        <w:t>３　第１項の違約金は、第１５条第３項に規定する損害賠償額の予定またはその一部とは解釈しない。</w:t>
      </w:r>
    </w:p>
    <w:p w:rsidR="004F4A45" w:rsidRDefault="004F4A45" w:rsidP="00871358">
      <w:pPr>
        <w:ind w:leftChars="50" w:left="210" w:hangingChars="50" w:hanging="105"/>
      </w:pPr>
      <w:r>
        <w:rPr>
          <w:rFonts w:hint="eastAsia"/>
        </w:rPr>
        <w:t>（公租公課）</w:t>
      </w:r>
    </w:p>
    <w:p w:rsidR="004F4A45" w:rsidRDefault="004F4A45" w:rsidP="00E931D7">
      <w:pPr>
        <w:ind w:leftChars="25" w:left="263" w:hangingChars="100" w:hanging="210"/>
      </w:pPr>
      <w:r>
        <w:rPr>
          <w:rFonts w:hint="eastAsia"/>
        </w:rPr>
        <w:t>第１３条　売買物件に関する売買代金完納後における公租公課その他一切の</w:t>
      </w:r>
      <w:r w:rsidR="00BB736E">
        <w:rPr>
          <w:rFonts w:hint="eastAsia"/>
        </w:rPr>
        <w:t>賦課金がある場合は、買受人が負担しなければならない。</w:t>
      </w:r>
    </w:p>
    <w:p w:rsidR="00BB736E" w:rsidRDefault="00BB736E" w:rsidP="00871358">
      <w:pPr>
        <w:ind w:leftChars="50" w:left="210" w:hangingChars="50" w:hanging="105"/>
      </w:pPr>
      <w:r>
        <w:rPr>
          <w:rFonts w:hint="eastAsia"/>
        </w:rPr>
        <w:t>（紛争の解決）</w:t>
      </w:r>
    </w:p>
    <w:p w:rsidR="00BB736E" w:rsidRDefault="00BB736E" w:rsidP="00E931D7">
      <w:pPr>
        <w:ind w:leftChars="25" w:left="263" w:hangingChars="100" w:hanging="210"/>
      </w:pPr>
      <w:r>
        <w:rPr>
          <w:rFonts w:hint="eastAsia"/>
        </w:rPr>
        <w:t>第１４条　この契約の内容またはこの契約の履行に関し、関係者から異議の申し出があったときは、その原因が売渡人に起因するときは売渡人が、買受人に起因するときは買受人がそれぞれ責任をもって解決するものとする。</w:t>
      </w:r>
    </w:p>
    <w:p w:rsidR="00BB736E" w:rsidRDefault="00BB736E" w:rsidP="00871358">
      <w:pPr>
        <w:ind w:leftChars="50" w:left="210" w:hangingChars="50" w:hanging="105"/>
      </w:pPr>
      <w:r>
        <w:rPr>
          <w:rFonts w:hint="eastAsia"/>
        </w:rPr>
        <w:t>（契約の解除）</w:t>
      </w:r>
    </w:p>
    <w:p w:rsidR="00BB736E" w:rsidRDefault="00BB736E" w:rsidP="00E931D7">
      <w:pPr>
        <w:ind w:leftChars="25" w:left="263" w:hangingChars="100" w:hanging="210"/>
      </w:pPr>
      <w:r>
        <w:rPr>
          <w:rFonts w:hint="eastAsia"/>
        </w:rPr>
        <w:t>第１５条　売渡人は、買受人に偽りその他不正な行為があったとき、買受人がこの契約に違反したときは、いつでもこの契約を解除することができる。</w:t>
      </w:r>
    </w:p>
    <w:p w:rsidR="00BB736E" w:rsidRDefault="00BB736E" w:rsidP="00E931D7">
      <w:pPr>
        <w:ind w:leftChars="16" w:left="244" w:hangingChars="100" w:hanging="210"/>
      </w:pPr>
      <w:r>
        <w:rPr>
          <w:rFonts w:hint="eastAsia"/>
        </w:rPr>
        <w:t>２　買受人は、前項の規定によりこの契約が解除されたときは、売買物件を直ちに</w:t>
      </w:r>
      <w:r w:rsidR="00E269F9">
        <w:rPr>
          <w:rFonts w:hint="eastAsia"/>
        </w:rPr>
        <w:t>原</w:t>
      </w:r>
      <w:r>
        <w:rPr>
          <w:rFonts w:hint="eastAsia"/>
        </w:rPr>
        <w:t>状に回復し、速やかに売渡人に返還しなければならない。</w:t>
      </w:r>
    </w:p>
    <w:p w:rsidR="00BB736E" w:rsidRDefault="00BB736E" w:rsidP="00E931D7">
      <w:pPr>
        <w:ind w:leftChars="16" w:left="244" w:hangingChars="100" w:hanging="210"/>
      </w:pPr>
      <w:r>
        <w:rPr>
          <w:rFonts w:hint="eastAsia"/>
        </w:rPr>
        <w:t>３　第１項の規定によりこの契約が解除された場合において、買受人は売渡人に損害を与えたときは、その損害に相当する金額を損害賠償金として、直ちに売渡人に支払わなければならない。</w:t>
      </w:r>
    </w:p>
    <w:p w:rsidR="00DD06C9" w:rsidRDefault="00DD06C9" w:rsidP="00BB736E">
      <w:pPr>
        <w:ind w:leftChars="50" w:left="105"/>
      </w:pPr>
      <w:r>
        <w:rPr>
          <w:rFonts w:hint="eastAsia"/>
        </w:rPr>
        <w:t>（有益費等請求権の放棄）</w:t>
      </w:r>
    </w:p>
    <w:p w:rsidR="00DD06C9" w:rsidRDefault="00DD06C9" w:rsidP="00E931D7">
      <w:pPr>
        <w:ind w:leftChars="16" w:left="244" w:hangingChars="100" w:hanging="210"/>
      </w:pPr>
      <w:r>
        <w:rPr>
          <w:rFonts w:hint="eastAsia"/>
        </w:rPr>
        <w:t>第１６条　買受人はこの契約を解除された場合において、売買物件に投じた有益費、必要経費またはその他の経費があっても、これを売渡人に請求しないものとする。</w:t>
      </w:r>
    </w:p>
    <w:p w:rsidR="00DD06C9" w:rsidRDefault="00DD06C9" w:rsidP="00DD06C9">
      <w:pPr>
        <w:ind w:leftChars="50" w:left="315" w:hangingChars="100" w:hanging="210"/>
      </w:pPr>
      <w:r>
        <w:rPr>
          <w:rFonts w:hint="eastAsia"/>
        </w:rPr>
        <w:t>（返還金および利息）</w:t>
      </w:r>
    </w:p>
    <w:p w:rsidR="00B91723" w:rsidRDefault="00DD06C9" w:rsidP="00E931D7">
      <w:r>
        <w:rPr>
          <w:rFonts w:hint="eastAsia"/>
        </w:rPr>
        <w:t>第１７条　売渡人はこの契約を解除したときは、収納済みの売買代金（以下「収納代金」</w:t>
      </w:r>
    </w:p>
    <w:p w:rsidR="00DD06C9" w:rsidRDefault="00DD06C9" w:rsidP="00B91723">
      <w:pPr>
        <w:ind w:leftChars="135" w:left="312" w:hangingChars="14" w:hanging="29"/>
      </w:pPr>
      <w:r>
        <w:rPr>
          <w:rFonts w:hint="eastAsia"/>
        </w:rPr>
        <w:t>という。）を買受人に返還するものとする。また、この返還金については、利息は付さ</w:t>
      </w:r>
      <w:r w:rsidR="00B91723">
        <w:rPr>
          <w:rFonts w:hint="eastAsia"/>
        </w:rPr>
        <w:t>な</w:t>
      </w:r>
      <w:r>
        <w:rPr>
          <w:rFonts w:hint="eastAsia"/>
        </w:rPr>
        <w:t>いものとする。</w:t>
      </w:r>
      <w:r w:rsidR="00E269F9">
        <w:rPr>
          <w:rFonts w:hint="eastAsia"/>
        </w:rPr>
        <w:t>ただし、契約保証金に相当する額は返還しないものとする。</w:t>
      </w:r>
    </w:p>
    <w:p w:rsidR="00DD06C9" w:rsidRDefault="00DD06C9" w:rsidP="00DD06C9">
      <w:pPr>
        <w:ind w:leftChars="50" w:left="315" w:hangingChars="100" w:hanging="210"/>
      </w:pPr>
      <w:r>
        <w:rPr>
          <w:rFonts w:hint="eastAsia"/>
        </w:rPr>
        <w:t>（返還金の相殺等）</w:t>
      </w:r>
    </w:p>
    <w:p w:rsidR="00DD06C9" w:rsidRDefault="00DD06C9" w:rsidP="00E931D7">
      <w:pPr>
        <w:ind w:leftChars="16" w:left="244" w:hangingChars="100" w:hanging="210"/>
      </w:pPr>
      <w:r>
        <w:rPr>
          <w:rFonts w:hint="eastAsia"/>
        </w:rPr>
        <w:t>第１８条　売渡人は前条の規定により収納代金を返還する場合において、買受人が第１２</w:t>
      </w:r>
      <w:r>
        <w:rPr>
          <w:rFonts w:hint="eastAsia"/>
        </w:rPr>
        <w:lastRenderedPageBreak/>
        <w:t>条第１項に規定する違約金として、また、買受人が第１５条に規定する損害賠償として、売渡人に支払うべき金額があるときは、それらの全部または一部と返還金とを相殺するものとする。</w:t>
      </w:r>
    </w:p>
    <w:p w:rsidR="00DD06C9" w:rsidRDefault="00DD06C9" w:rsidP="00DD06C9">
      <w:pPr>
        <w:ind w:leftChars="50" w:left="315" w:hangingChars="100" w:hanging="210"/>
      </w:pPr>
      <w:r>
        <w:rPr>
          <w:rFonts w:hint="eastAsia"/>
        </w:rPr>
        <w:t>（法令等の規制の遵守）</w:t>
      </w:r>
    </w:p>
    <w:p w:rsidR="00DD06C9" w:rsidRDefault="00DD06C9" w:rsidP="00E931D7">
      <w:pPr>
        <w:ind w:leftChars="16" w:left="244" w:hangingChars="100" w:hanging="210"/>
      </w:pPr>
      <w:r>
        <w:rPr>
          <w:rFonts w:hint="eastAsia"/>
        </w:rPr>
        <w:t>第１９条　買受人は、売買物件の法令等の規制を熟知のうえ、この契約を締結したものであることを確認し、売買物件を利用するにあたっては、当該法令等を遵守するものとする。</w:t>
      </w:r>
    </w:p>
    <w:p w:rsidR="00DD06C9" w:rsidRDefault="00DD06C9" w:rsidP="00DD06C9">
      <w:pPr>
        <w:ind w:leftChars="50" w:left="315" w:hangingChars="100" w:hanging="210"/>
      </w:pPr>
      <w:r>
        <w:rPr>
          <w:rFonts w:hint="eastAsia"/>
        </w:rPr>
        <w:t>（信義則）</w:t>
      </w:r>
    </w:p>
    <w:p w:rsidR="00DD06C9" w:rsidRDefault="00DD06C9" w:rsidP="00E931D7">
      <w:r>
        <w:rPr>
          <w:rFonts w:hint="eastAsia"/>
        </w:rPr>
        <w:t>第２０条　売渡人および買受人は、信義を重んじ誠実にこの契約を履行するものとする。</w:t>
      </w:r>
    </w:p>
    <w:p w:rsidR="00DD06C9" w:rsidRDefault="00DD06C9" w:rsidP="00DD06C9">
      <w:pPr>
        <w:ind w:leftChars="50" w:left="315" w:hangingChars="100" w:hanging="210"/>
      </w:pPr>
      <w:r>
        <w:rPr>
          <w:rFonts w:hint="eastAsia"/>
        </w:rPr>
        <w:t>（定めのない事項の処理）</w:t>
      </w:r>
    </w:p>
    <w:p w:rsidR="00DD06C9" w:rsidRDefault="00DD06C9" w:rsidP="00E931D7">
      <w:pPr>
        <w:ind w:leftChars="16" w:left="244" w:hangingChars="100" w:hanging="210"/>
      </w:pPr>
      <w:r>
        <w:rPr>
          <w:rFonts w:hint="eastAsia"/>
        </w:rPr>
        <w:t>第２１条　この契約に定めのない事項およびこの契約に関し疑義が生じたときは、関係諸法令（</w:t>
      </w:r>
      <w:r w:rsidR="00B91723">
        <w:rPr>
          <w:rFonts w:hint="eastAsia"/>
        </w:rPr>
        <w:t>湖南広域行政組合の条例等を含む。）を定めるところによるもののほか売渡人買受人双方協議のうえ処理するものとする。</w:t>
      </w:r>
    </w:p>
    <w:p w:rsidR="00B91723" w:rsidRDefault="00B91723" w:rsidP="00DD06C9">
      <w:pPr>
        <w:ind w:leftChars="50" w:left="315" w:hangingChars="100" w:hanging="210"/>
      </w:pPr>
      <w:r>
        <w:rPr>
          <w:rFonts w:hint="eastAsia"/>
        </w:rPr>
        <w:t>（管轄裁判所）</w:t>
      </w:r>
    </w:p>
    <w:p w:rsidR="00B91723" w:rsidRDefault="00B91723" w:rsidP="00E931D7">
      <w:pPr>
        <w:ind w:leftChars="16" w:left="244" w:hangingChars="100" w:hanging="210"/>
      </w:pPr>
      <w:r>
        <w:rPr>
          <w:rFonts w:hint="eastAsia"/>
        </w:rPr>
        <w:t>第２２条　この締結に関し売渡人または買受人が訴訟等を提起するときは、売渡人の事務</w:t>
      </w:r>
      <w:bookmarkStart w:id="0" w:name="_GoBack"/>
      <w:bookmarkEnd w:id="0"/>
      <w:r>
        <w:rPr>
          <w:rFonts w:hint="eastAsia"/>
        </w:rPr>
        <w:t>所の所在地を管轄する裁判所を第一審の裁判所とする。</w:t>
      </w:r>
    </w:p>
    <w:p w:rsidR="00B91723" w:rsidRDefault="00B91723" w:rsidP="00DD06C9">
      <w:pPr>
        <w:ind w:leftChars="50" w:left="315" w:hangingChars="100" w:hanging="210"/>
      </w:pPr>
    </w:p>
    <w:p w:rsidR="00B91723" w:rsidRDefault="00B91723" w:rsidP="00E931D7">
      <w:r>
        <w:rPr>
          <w:rFonts w:hint="eastAsia"/>
        </w:rPr>
        <w:t xml:space="preserve">　この契約締結の証として、この契約書２通を作成し、売渡人買受人両者記名押印のうえ、それぞれ１通を保有する。</w:t>
      </w:r>
    </w:p>
    <w:p w:rsidR="00B91723" w:rsidRDefault="00B91723" w:rsidP="00DD06C9">
      <w:pPr>
        <w:ind w:leftChars="50" w:left="315" w:hangingChars="100" w:hanging="210"/>
      </w:pPr>
      <w:r>
        <w:rPr>
          <w:rFonts w:hint="eastAsia"/>
        </w:rPr>
        <w:t xml:space="preserve">　　</w:t>
      </w:r>
    </w:p>
    <w:p w:rsidR="00B91723" w:rsidRDefault="00884909" w:rsidP="00DD06C9">
      <w:pPr>
        <w:ind w:leftChars="50" w:left="315" w:hangingChars="100" w:hanging="210"/>
      </w:pPr>
      <w:r>
        <w:rPr>
          <w:rFonts w:hint="eastAsia"/>
        </w:rPr>
        <w:t xml:space="preserve">　　</w:t>
      </w:r>
      <w:r w:rsidR="00B91723">
        <w:rPr>
          <w:rFonts w:hint="eastAsia"/>
        </w:rPr>
        <w:t xml:space="preserve">　　年　　月　　日</w:t>
      </w:r>
    </w:p>
    <w:p w:rsidR="00B91723" w:rsidRDefault="00B91723" w:rsidP="00DD06C9">
      <w:pPr>
        <w:ind w:leftChars="50" w:left="315" w:hangingChars="100" w:hanging="210"/>
      </w:pPr>
      <w:r>
        <w:rPr>
          <w:rFonts w:hint="eastAsia"/>
        </w:rPr>
        <w:t xml:space="preserve">　　　　　　　</w:t>
      </w:r>
    </w:p>
    <w:p w:rsidR="00B91723" w:rsidRDefault="00B91723" w:rsidP="00DD06C9">
      <w:pPr>
        <w:ind w:leftChars="50" w:left="315" w:hangingChars="100" w:hanging="210"/>
      </w:pPr>
      <w:r>
        <w:rPr>
          <w:rFonts w:hint="eastAsia"/>
        </w:rPr>
        <w:t xml:space="preserve">　　　　　　　　　　　売渡人　　住所　　滋賀県栗東市小柿三丁目１番１号</w:t>
      </w:r>
    </w:p>
    <w:p w:rsidR="00B91723" w:rsidRDefault="00B91723" w:rsidP="00DD06C9">
      <w:pPr>
        <w:ind w:leftChars="50" w:left="315" w:hangingChars="100" w:hanging="210"/>
      </w:pPr>
      <w:r>
        <w:rPr>
          <w:rFonts w:hint="eastAsia"/>
        </w:rPr>
        <w:t xml:space="preserve">　　　　　　　　　　　　　　　　氏名　　湖南広域行政組合　管理者　橋</w:t>
      </w:r>
      <w:r>
        <w:rPr>
          <w:rFonts w:hint="eastAsia"/>
        </w:rPr>
        <w:t xml:space="preserve"> </w:t>
      </w:r>
      <w:r>
        <w:rPr>
          <w:rFonts w:hint="eastAsia"/>
        </w:rPr>
        <w:t xml:space="preserve">川　</w:t>
      </w:r>
      <w:r>
        <w:rPr>
          <w:rFonts w:hint="eastAsia"/>
        </w:rPr>
        <w:t xml:space="preserve"> </w:t>
      </w:r>
      <w:r>
        <w:rPr>
          <w:rFonts w:hint="eastAsia"/>
        </w:rPr>
        <w:t xml:space="preserve">渉　</w:t>
      </w:r>
    </w:p>
    <w:p w:rsidR="00B91723" w:rsidRDefault="00B91723" w:rsidP="00DD06C9">
      <w:pPr>
        <w:ind w:leftChars="50" w:left="315" w:hangingChars="100" w:hanging="210"/>
      </w:pPr>
    </w:p>
    <w:p w:rsidR="00B91723" w:rsidRDefault="00B91723" w:rsidP="00DD06C9">
      <w:pPr>
        <w:ind w:leftChars="50" w:left="315" w:hangingChars="100" w:hanging="210"/>
      </w:pPr>
      <w:r>
        <w:rPr>
          <w:rFonts w:hint="eastAsia"/>
        </w:rPr>
        <w:t xml:space="preserve">　　　　　　　　　　　買受人　　住所</w:t>
      </w:r>
    </w:p>
    <w:p w:rsidR="00B91723" w:rsidRDefault="00B91723" w:rsidP="00B91723">
      <w:pPr>
        <w:ind w:leftChars="50" w:left="315" w:hangingChars="100" w:hanging="210"/>
        <w:jc w:val="left"/>
      </w:pPr>
      <w:r>
        <w:rPr>
          <w:rFonts w:hint="eastAsia"/>
        </w:rPr>
        <w:t xml:space="preserve">　　　　　　　　　　　　　　　　氏名　　　　　　　　　　　　　　　　　　　　印</w:t>
      </w:r>
    </w:p>
    <w:p w:rsidR="00B91723" w:rsidRPr="00B91723" w:rsidRDefault="00B91723" w:rsidP="00DD06C9">
      <w:pPr>
        <w:ind w:leftChars="50" w:left="315" w:hangingChars="100" w:hanging="210"/>
      </w:pPr>
      <w:r>
        <w:rPr>
          <w:rFonts w:hint="eastAsia"/>
        </w:rPr>
        <w:t xml:space="preserve">　　　　　　</w:t>
      </w:r>
    </w:p>
    <w:sectPr w:rsidR="00B91723" w:rsidRPr="00B91723" w:rsidSect="00B91723">
      <w:headerReference w:type="default" r:id="rId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A17" w:rsidRDefault="00E34A17" w:rsidP="00E34A17">
      <w:r>
        <w:separator/>
      </w:r>
    </w:p>
  </w:endnote>
  <w:endnote w:type="continuationSeparator" w:id="0">
    <w:p w:rsidR="00E34A17" w:rsidRDefault="00E34A17" w:rsidP="00E3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A17" w:rsidRDefault="00E34A17" w:rsidP="00E34A17">
      <w:r>
        <w:separator/>
      </w:r>
    </w:p>
  </w:footnote>
  <w:footnote w:type="continuationSeparator" w:id="0">
    <w:p w:rsidR="00E34A17" w:rsidRDefault="00E34A17" w:rsidP="00E34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A17" w:rsidRDefault="00E34A17">
    <w:pPr>
      <w:pStyle w:val="a4"/>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4330065</wp:posOffset>
              </wp:positionH>
              <wp:positionV relativeFrom="paragraph">
                <wp:posOffset>-45085</wp:posOffset>
              </wp:positionV>
              <wp:extent cx="1019175" cy="3429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019175" cy="342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34A17" w:rsidRPr="00E34A17" w:rsidRDefault="00E34A17" w:rsidP="00E34A17">
                          <w:pPr>
                            <w:jc w:val="center"/>
                            <w:rPr>
                              <w:sz w:val="24"/>
                              <w:szCs w:val="24"/>
                              <w14:textOutline w14:w="3175" w14:cap="rnd" w14:cmpd="sng" w14:algn="ctr">
                                <w14:solidFill>
                                  <w14:schemeClr w14:val="tx1"/>
                                </w14:solidFill>
                                <w14:prstDash w14:val="solid"/>
                                <w14:bevel/>
                              </w14:textOutline>
                            </w:rPr>
                          </w:pPr>
                          <w:r w:rsidRPr="00E34A17">
                            <w:rPr>
                              <w:rFonts w:hint="eastAsia"/>
                              <w:sz w:val="24"/>
                              <w:szCs w:val="24"/>
                              <w14:textOutline w14:w="3175" w14:cap="rnd" w14:cmpd="sng" w14:algn="ctr">
                                <w14:solidFill>
                                  <w14:schemeClr w14:val="tx1"/>
                                </w14:solidFill>
                                <w14:prstDash w14:val="solid"/>
                                <w14:bevel/>
                              </w14:textOutline>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340.95pt;margin-top:-3.55pt;width:80.2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" filled="f" strokecolor="#1f4d78 [1604]" strokeweight="1pt">
              <v:textbox>
                <w:txbxContent>
                  <w:p w:rsidR="00E34A17" w:rsidRPr="00E34A17" w:rsidRDefault="00E34A17" w:rsidP="00E34A17">
                    <w:pPr>
                      <w:jc w:val="center"/>
                      <w:rPr>
                        <w:sz w:val="24"/>
                        <w:szCs w:val="24"/>
                        <w14:textOutline w14:w="3175" w14:cap="rnd" w14:cmpd="sng" w14:algn="ctr">
                          <w14:solidFill>
                            <w14:schemeClr w14:val="tx1"/>
                          </w14:solidFill>
                          <w14:prstDash w14:val="solid"/>
                          <w14:bevel/>
                        </w14:textOutline>
                      </w:rPr>
                    </w:pPr>
                    <w:r w:rsidRPr="00E34A17">
                      <w:rPr>
                        <w:rFonts w:hint="eastAsia"/>
                        <w:sz w:val="24"/>
                        <w:szCs w:val="24"/>
                        <w14:textOutline w14:w="3175" w14:cap="rnd" w14:cmpd="sng" w14:algn="ctr">
                          <w14:solidFill>
                            <w14:schemeClr w14:val="tx1"/>
                          </w14:solidFill>
                          <w14:prstDash w14:val="solid"/>
                          <w14:bevel/>
                        </w14:textOutline>
                      </w:rPr>
                      <w:t>サンプル</w:t>
                    </w:r>
                  </w:p>
                </w:txbxContent>
              </v:textbox>
            </v:rect>
          </w:pict>
        </mc:Fallback>
      </mc:AlternateContent>
    </w:r>
    <w:r w:rsidR="00884909">
      <w:rPr>
        <w:rFonts w:hint="eastAsia"/>
      </w:rPr>
      <w:t>様式９</w:t>
    </w:r>
    <w:r>
      <w:rPr>
        <w:rFonts w:hint="eastAsia"/>
      </w:rPr>
      <w:t>－</w:t>
    </w:r>
    <w:r w:rsidR="00BA7ECE">
      <w:rPr>
        <w:rFonts w:hint="eastAsia"/>
      </w:rPr>
      <w:t>４</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60DCE"/>
    <w:multiLevelType w:val="hybridMultilevel"/>
    <w:tmpl w:val="AC28F560"/>
    <w:lvl w:ilvl="0" w:tplc="886E8F36">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11C62E6"/>
    <w:multiLevelType w:val="hybridMultilevel"/>
    <w:tmpl w:val="2D64D1DA"/>
    <w:lvl w:ilvl="0" w:tplc="E10C4CA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E4"/>
    <w:rsid w:val="002C2896"/>
    <w:rsid w:val="004F4A45"/>
    <w:rsid w:val="005434D1"/>
    <w:rsid w:val="006B5B4A"/>
    <w:rsid w:val="007717D1"/>
    <w:rsid w:val="007A58CE"/>
    <w:rsid w:val="007B762A"/>
    <w:rsid w:val="00871358"/>
    <w:rsid w:val="00884909"/>
    <w:rsid w:val="009E1579"/>
    <w:rsid w:val="00A350C3"/>
    <w:rsid w:val="00AE65D6"/>
    <w:rsid w:val="00B91723"/>
    <w:rsid w:val="00BA7ECE"/>
    <w:rsid w:val="00BB6A9D"/>
    <w:rsid w:val="00BB736E"/>
    <w:rsid w:val="00D53398"/>
    <w:rsid w:val="00D71EE0"/>
    <w:rsid w:val="00DD06C9"/>
    <w:rsid w:val="00DE24FC"/>
    <w:rsid w:val="00E269F9"/>
    <w:rsid w:val="00E34A17"/>
    <w:rsid w:val="00E931D7"/>
    <w:rsid w:val="00F70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EFECEE2-7D7D-486E-8BEB-9610C0F8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0C3"/>
    <w:pPr>
      <w:ind w:leftChars="400" w:left="840"/>
    </w:pPr>
  </w:style>
  <w:style w:type="paragraph" w:styleId="a4">
    <w:name w:val="header"/>
    <w:basedOn w:val="a"/>
    <w:link w:val="a5"/>
    <w:uiPriority w:val="99"/>
    <w:unhideWhenUsed/>
    <w:rsid w:val="00E34A17"/>
    <w:pPr>
      <w:tabs>
        <w:tab w:val="center" w:pos="4252"/>
        <w:tab w:val="right" w:pos="8504"/>
      </w:tabs>
      <w:snapToGrid w:val="0"/>
    </w:pPr>
  </w:style>
  <w:style w:type="character" w:customStyle="1" w:styleId="a5">
    <w:name w:val="ヘッダー (文字)"/>
    <w:basedOn w:val="a0"/>
    <w:link w:val="a4"/>
    <w:uiPriority w:val="99"/>
    <w:rsid w:val="00E34A17"/>
  </w:style>
  <w:style w:type="paragraph" w:styleId="a6">
    <w:name w:val="footer"/>
    <w:basedOn w:val="a"/>
    <w:link w:val="a7"/>
    <w:uiPriority w:val="99"/>
    <w:unhideWhenUsed/>
    <w:rsid w:val="00E34A17"/>
    <w:pPr>
      <w:tabs>
        <w:tab w:val="center" w:pos="4252"/>
        <w:tab w:val="right" w:pos="8504"/>
      </w:tabs>
      <w:snapToGrid w:val="0"/>
    </w:pPr>
  </w:style>
  <w:style w:type="character" w:customStyle="1" w:styleId="a7">
    <w:name w:val="フッター (文字)"/>
    <w:basedOn w:val="a0"/>
    <w:link w:val="a6"/>
    <w:uiPriority w:val="99"/>
    <w:rsid w:val="00E34A17"/>
  </w:style>
  <w:style w:type="paragraph" w:styleId="a8">
    <w:name w:val="Balloon Text"/>
    <w:basedOn w:val="a"/>
    <w:link w:val="a9"/>
    <w:uiPriority w:val="99"/>
    <w:semiHidden/>
    <w:unhideWhenUsed/>
    <w:rsid w:val="008849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49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586</Words>
  <Characters>3344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湖南広域行政組合</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薫</dc:creator>
  <cp:keywords/>
  <dc:description/>
  <cp:lastModifiedBy>西村 幸久</cp:lastModifiedBy>
  <cp:revision>10</cp:revision>
  <cp:lastPrinted>2018-12-07T02:45:00Z</cp:lastPrinted>
  <dcterms:created xsi:type="dcterms:W3CDTF">2018-11-30T06:47:00Z</dcterms:created>
  <dcterms:modified xsi:type="dcterms:W3CDTF">2018-12-07T02:47:00Z</dcterms:modified>
</cp:coreProperties>
</file>